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359" w:rsidRDefault="00B72D05">
      <w:pPr>
        <w:pStyle w:val="Cmsor"/>
        <w:rPr>
          <w:b/>
          <w:color w:val="000000"/>
          <w:u w:val="single"/>
        </w:rPr>
      </w:pPr>
      <w:bookmarkStart w:id="0" w:name="_GoBack"/>
      <w:bookmarkEnd w:id="0"/>
      <w:r>
        <w:rPr>
          <w:b/>
          <w:color w:val="000000"/>
          <w:u w:val="single"/>
        </w:rPr>
        <w:t>Tájékoztató gyermekes anyáknak</w:t>
      </w:r>
    </w:p>
    <w:p w:rsidR="00FA1359" w:rsidRDefault="00FA1359">
      <w:pPr>
        <w:pStyle w:val="Cmsor"/>
        <w:rPr>
          <w:b/>
          <w:color w:val="000000"/>
          <w:u w:val="single"/>
        </w:rPr>
      </w:pPr>
    </w:p>
    <w:p w:rsidR="00FA1359" w:rsidRDefault="00FA1359">
      <w:pPr>
        <w:rPr>
          <w:b/>
          <w:color w:val="000000"/>
          <w:sz w:val="28"/>
          <w:u w:val="single"/>
        </w:rPr>
      </w:pPr>
    </w:p>
    <w:p w:rsidR="00FA1359" w:rsidRDefault="00B72D05">
      <w:pPr>
        <w:pStyle w:val="Szvegtrzs"/>
      </w:pPr>
      <w:r>
        <w:rPr>
          <w:color w:val="000000"/>
        </w:rPr>
        <w:t xml:space="preserve"> Születéstől 6 hetes korig </w:t>
      </w:r>
      <w:r>
        <w:rPr>
          <w:b/>
          <w:i/>
          <w:color w:val="000000"/>
        </w:rPr>
        <w:t>hetente 1-szer meztelen súly mérése</w:t>
      </w:r>
      <w:r>
        <w:rPr>
          <w:color w:val="000000"/>
        </w:rPr>
        <w:t>, a megfelelő súlygyarapodás miatt- (heti 150g), szükség szerint szopásmérés.</w:t>
      </w:r>
    </w:p>
    <w:p w:rsidR="00FA1359" w:rsidRDefault="00B72D05">
      <w:pPr>
        <w:pStyle w:val="Cmsor1"/>
        <w:numPr>
          <w:ilvl w:val="0"/>
          <w:numId w:val="2"/>
        </w:numPr>
      </w:pPr>
      <w:r>
        <w:t xml:space="preserve">Családorvossal felíratni és adni </w:t>
      </w:r>
      <w:r>
        <w:rPr>
          <w:i/>
        </w:rPr>
        <w:t>D-vitamint</w:t>
      </w:r>
      <w:r>
        <w:t xml:space="preserve"> (csonterősítő) 2 hetes kortól és</w:t>
      </w:r>
    </w:p>
    <w:p w:rsidR="00FA1359" w:rsidRDefault="00B72D05">
      <w:pPr>
        <w:pStyle w:val="Cmsor1"/>
        <w:numPr>
          <w:ilvl w:val="0"/>
          <w:numId w:val="2"/>
        </w:numPr>
        <w:rPr>
          <w:color w:val="000000"/>
        </w:rPr>
      </w:pPr>
      <w:r>
        <w:t xml:space="preserve"> </w:t>
      </w:r>
      <w:r>
        <w:rPr>
          <w:i/>
        </w:rPr>
        <w:t>K-vitamint</w:t>
      </w:r>
      <w:r>
        <w:t xml:space="preserve"> (</w:t>
      </w:r>
      <w:proofErr w:type="spellStart"/>
      <w:r>
        <w:t>Konakion</w:t>
      </w:r>
      <w:proofErr w:type="spellEnd"/>
      <w:r>
        <w:t>, vérzékenységre) 1 hetesen 1-et, majd havonta 1x1-et.</w:t>
      </w:r>
    </w:p>
    <w:p w:rsidR="00FA1359" w:rsidRDefault="00B72D05">
      <w:pPr>
        <w:spacing w:line="360" w:lineRule="auto"/>
      </w:pPr>
      <w:r>
        <w:rPr>
          <w:b/>
          <w:color w:val="000000"/>
          <w:sz w:val="28"/>
        </w:rPr>
        <w:t>6 hetesen</w:t>
      </w:r>
      <w:r>
        <w:rPr>
          <w:color w:val="000000"/>
          <w:sz w:val="28"/>
        </w:rPr>
        <w:t xml:space="preserve"> és </w:t>
      </w:r>
      <w:r>
        <w:rPr>
          <w:b/>
          <w:color w:val="000000"/>
          <w:sz w:val="28"/>
        </w:rPr>
        <w:t>3 hósan</w:t>
      </w:r>
      <w:r>
        <w:rPr>
          <w:color w:val="000000"/>
          <w:sz w:val="28"/>
        </w:rPr>
        <w:t xml:space="preserve"> csípővizsgálat, beutalót kérni családorvostól (ortopédia)!</w:t>
      </w:r>
    </w:p>
    <w:p w:rsidR="00FA1359" w:rsidRDefault="00B72D05">
      <w:pPr>
        <w:spacing w:line="360" w:lineRule="auto"/>
        <w:rPr>
          <w:color w:val="000000"/>
          <w:sz w:val="28"/>
        </w:rPr>
      </w:pPr>
      <w:r>
        <w:rPr>
          <w:b/>
          <w:i/>
          <w:color w:val="000000"/>
          <w:sz w:val="28"/>
          <w:u w:val="single"/>
        </w:rPr>
        <w:t>Tanácsadások: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kedd 11-12.00-ig. </w:t>
      </w:r>
    </w:p>
    <w:p w:rsidR="00FA1359" w:rsidRDefault="00B72D05">
      <w:pPr>
        <w:spacing w:line="360" w:lineRule="auto"/>
      </w:pP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  <w:u w:val="single"/>
        </w:rPr>
        <w:t>Havonta legalább egyszer</w:t>
      </w:r>
      <w:r>
        <w:rPr>
          <w:b/>
          <w:color w:val="000000"/>
          <w:sz w:val="28"/>
        </w:rPr>
        <w:t xml:space="preserve"> kérjük bemutatni gyermekét 12 hónapos korá</w:t>
      </w:r>
      <w:r>
        <w:rPr>
          <w:b/>
          <w:color w:val="000000"/>
          <w:sz w:val="28"/>
        </w:rPr>
        <w:t xml:space="preserve">ig, 1-3 éves korig legalább </w:t>
      </w:r>
      <w:r>
        <w:rPr>
          <w:b/>
          <w:color w:val="000000"/>
          <w:sz w:val="28"/>
          <w:u w:val="dash"/>
        </w:rPr>
        <w:t>3 havonta</w:t>
      </w:r>
      <w:r>
        <w:rPr>
          <w:b/>
          <w:color w:val="000000"/>
          <w:sz w:val="28"/>
        </w:rPr>
        <w:t xml:space="preserve">! </w:t>
      </w:r>
      <w:r>
        <w:rPr>
          <w:b/>
          <w:color w:val="000000"/>
          <w:sz w:val="28"/>
          <w:u w:val="single"/>
        </w:rPr>
        <w:t>Szülői kérdőívek</w:t>
      </w:r>
      <w:r>
        <w:rPr>
          <w:b/>
          <w:color w:val="000000"/>
          <w:sz w:val="28"/>
        </w:rPr>
        <w:t xml:space="preserve"> kitöltése a rendeletek szerint kötelező.(1,2,4,6,9,12,15,18 hósan, 2,3,4,5,6,7 évesen) </w:t>
      </w:r>
      <w:r>
        <w:rPr>
          <w:color w:val="000000"/>
          <w:sz w:val="24"/>
          <w:szCs w:val="24"/>
        </w:rPr>
        <w:t>Ezekről a</w:t>
      </w:r>
      <w:r>
        <w:rPr>
          <w:b/>
          <w:color w:val="000000"/>
          <w:sz w:val="28"/>
        </w:rPr>
        <w:t xml:space="preserve"> </w:t>
      </w:r>
      <w:hyperlink r:id="rId5">
        <w:r>
          <w:rPr>
            <w:rStyle w:val="Internet-hivatkozs"/>
            <w:sz w:val="24"/>
            <w:szCs w:val="24"/>
          </w:rPr>
          <w:t>www.koragyermekkor.hu</w:t>
        </w:r>
      </w:hyperlink>
      <w:r>
        <w:rPr>
          <w:color w:val="000000"/>
          <w:sz w:val="24"/>
          <w:szCs w:val="24"/>
        </w:rPr>
        <w:t xml:space="preserve"> oldalon talál tájékoztatást.</w:t>
      </w:r>
    </w:p>
    <w:p w:rsidR="00FA1359" w:rsidRDefault="00B72D05">
      <w:pPr>
        <w:spacing w:line="360" w:lineRule="auto"/>
        <w:rPr>
          <w:b/>
          <w:color w:val="000000"/>
          <w:sz w:val="28"/>
        </w:rPr>
      </w:pPr>
      <w:r>
        <w:rPr>
          <w:b/>
          <w:color w:val="000000"/>
          <w:sz w:val="28"/>
          <w:u w:val="single"/>
        </w:rPr>
        <w:t>1,2, 3,4, 6, 9,12,15,18 hónaposan</w:t>
      </w:r>
      <w:r>
        <w:rPr>
          <w:color w:val="000000"/>
          <w:sz w:val="28"/>
          <w:u w:val="single"/>
        </w:rPr>
        <w:t xml:space="preserve">, </w:t>
      </w:r>
      <w:r>
        <w:rPr>
          <w:b/>
          <w:color w:val="000000"/>
          <w:sz w:val="28"/>
          <w:u w:val="single"/>
        </w:rPr>
        <w:t>1, 2,</w:t>
      </w:r>
      <w:r>
        <w:rPr>
          <w:color w:val="000000"/>
          <w:sz w:val="28"/>
          <w:u w:val="single"/>
        </w:rPr>
        <w:t xml:space="preserve"> </w:t>
      </w:r>
      <w:r>
        <w:rPr>
          <w:b/>
          <w:color w:val="000000"/>
          <w:sz w:val="28"/>
          <w:u w:val="single"/>
        </w:rPr>
        <w:t>3, 4, 5, 6 éves korban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védőnői szűrővizsgálat a tanácsadóban.</w:t>
      </w:r>
    </w:p>
    <w:p w:rsidR="00FA1359" w:rsidRDefault="00B72D05">
      <w:pPr>
        <w:spacing w:line="360" w:lineRule="auto"/>
      </w:pPr>
      <w:r>
        <w:rPr>
          <w:b/>
          <w:color w:val="000000"/>
          <w:sz w:val="28"/>
          <w:u w:val="single"/>
        </w:rPr>
        <w:t xml:space="preserve">Védőoltások: </w:t>
      </w:r>
      <w:r>
        <w:rPr>
          <w:color w:val="000000"/>
          <w:sz w:val="24"/>
          <w:szCs w:val="24"/>
        </w:rPr>
        <w:t>a kórházban BCG oltás (Tbc ellen), melyet 6 hónapos korban ellenőrzünk</w:t>
      </w:r>
      <w:r>
        <w:rPr>
          <w:color w:val="000000"/>
          <w:sz w:val="28"/>
        </w:rPr>
        <w:t>.</w:t>
      </w:r>
    </w:p>
    <w:p w:rsidR="00FA1359" w:rsidRDefault="00B72D05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2 </w:t>
      </w:r>
      <w:proofErr w:type="gramStart"/>
      <w:r>
        <w:rPr>
          <w:color w:val="000000"/>
          <w:sz w:val="24"/>
          <w:szCs w:val="24"/>
          <w:u w:val="single"/>
        </w:rPr>
        <w:t>hónaposan</w:t>
      </w:r>
      <w:r>
        <w:rPr>
          <w:color w:val="000000"/>
          <w:sz w:val="24"/>
          <w:szCs w:val="24"/>
        </w:rPr>
        <w:t xml:space="preserve">         </w:t>
      </w:r>
      <w:proofErr w:type="spellStart"/>
      <w:r>
        <w:rPr>
          <w:color w:val="000000"/>
          <w:sz w:val="24"/>
          <w:szCs w:val="24"/>
        </w:rPr>
        <w:t>Pentaxim</w:t>
      </w:r>
      <w:proofErr w:type="spellEnd"/>
      <w:proofErr w:type="gramEnd"/>
      <w:r>
        <w:rPr>
          <w:color w:val="000000"/>
          <w:sz w:val="24"/>
          <w:szCs w:val="24"/>
        </w:rPr>
        <w:t xml:space="preserve">  + </w:t>
      </w:r>
      <w:proofErr w:type="spellStart"/>
      <w:r>
        <w:rPr>
          <w:color w:val="000000"/>
          <w:sz w:val="24"/>
          <w:szCs w:val="24"/>
        </w:rPr>
        <w:t>Prevenar</w:t>
      </w:r>
      <w:proofErr w:type="spellEnd"/>
      <w:r>
        <w:rPr>
          <w:color w:val="000000"/>
          <w:sz w:val="24"/>
          <w:szCs w:val="24"/>
        </w:rPr>
        <w:t xml:space="preserve"> 13</w:t>
      </w:r>
    </w:p>
    <w:p w:rsidR="00FA1359" w:rsidRDefault="00B72D05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3 </w:t>
      </w:r>
      <w:proofErr w:type="gramStart"/>
      <w:r>
        <w:rPr>
          <w:color w:val="000000"/>
          <w:sz w:val="24"/>
          <w:szCs w:val="24"/>
          <w:u w:val="single"/>
        </w:rPr>
        <w:t>hónaposan</w:t>
      </w:r>
      <w:r>
        <w:rPr>
          <w:color w:val="000000"/>
          <w:sz w:val="24"/>
          <w:szCs w:val="24"/>
        </w:rPr>
        <w:t xml:space="preserve">         </w:t>
      </w:r>
      <w:proofErr w:type="spellStart"/>
      <w:r>
        <w:rPr>
          <w:color w:val="000000"/>
          <w:sz w:val="24"/>
          <w:szCs w:val="24"/>
        </w:rPr>
        <w:t>Pent</w:t>
      </w:r>
      <w:r>
        <w:rPr>
          <w:color w:val="000000"/>
          <w:sz w:val="24"/>
          <w:szCs w:val="24"/>
        </w:rPr>
        <w:t>axim</w:t>
      </w:r>
      <w:proofErr w:type="spellEnd"/>
      <w:proofErr w:type="gramEnd"/>
      <w:r>
        <w:rPr>
          <w:color w:val="000000"/>
          <w:sz w:val="24"/>
          <w:szCs w:val="24"/>
        </w:rPr>
        <w:t xml:space="preserve"> (+ </w:t>
      </w:r>
      <w:proofErr w:type="spellStart"/>
      <w:r>
        <w:rPr>
          <w:color w:val="000000"/>
          <w:sz w:val="24"/>
          <w:szCs w:val="24"/>
        </w:rPr>
        <w:t>NeisVacC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Bexsero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Rotarix</w:t>
      </w:r>
      <w:proofErr w:type="spellEnd"/>
      <w:r>
        <w:rPr>
          <w:color w:val="000000"/>
          <w:sz w:val="24"/>
          <w:szCs w:val="24"/>
        </w:rPr>
        <w:t>)</w:t>
      </w:r>
    </w:p>
    <w:p w:rsidR="00FA1359" w:rsidRDefault="00B72D05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4 </w:t>
      </w:r>
      <w:proofErr w:type="gramStart"/>
      <w:r>
        <w:rPr>
          <w:color w:val="000000"/>
          <w:sz w:val="24"/>
          <w:szCs w:val="24"/>
          <w:u w:val="single"/>
        </w:rPr>
        <w:t>hónaposan</w:t>
      </w:r>
      <w:r>
        <w:rPr>
          <w:color w:val="000000"/>
          <w:sz w:val="24"/>
          <w:szCs w:val="24"/>
        </w:rPr>
        <w:t xml:space="preserve">         </w:t>
      </w:r>
      <w:proofErr w:type="spellStart"/>
      <w:r>
        <w:rPr>
          <w:color w:val="000000"/>
          <w:sz w:val="24"/>
          <w:szCs w:val="24"/>
        </w:rPr>
        <w:t>Pentaxim</w:t>
      </w:r>
      <w:proofErr w:type="spellEnd"/>
      <w:proofErr w:type="gramEnd"/>
      <w:r>
        <w:rPr>
          <w:color w:val="000000"/>
          <w:sz w:val="24"/>
          <w:szCs w:val="24"/>
        </w:rPr>
        <w:t xml:space="preserve"> + </w:t>
      </w:r>
      <w:proofErr w:type="spellStart"/>
      <w:r>
        <w:rPr>
          <w:color w:val="000000"/>
          <w:sz w:val="24"/>
          <w:szCs w:val="24"/>
        </w:rPr>
        <w:t>Prevenar</w:t>
      </w:r>
      <w:proofErr w:type="spellEnd"/>
      <w:r>
        <w:rPr>
          <w:color w:val="000000"/>
          <w:sz w:val="24"/>
          <w:szCs w:val="24"/>
        </w:rPr>
        <w:t xml:space="preserve"> 13</w:t>
      </w:r>
    </w:p>
    <w:p w:rsidR="00FA1359" w:rsidRDefault="00B72D05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(5 hónaposan</w:t>
      </w:r>
      <w:proofErr w:type="gramStart"/>
      <w:r>
        <w:rPr>
          <w:color w:val="000000"/>
          <w:sz w:val="24"/>
          <w:szCs w:val="24"/>
        </w:rPr>
        <w:t xml:space="preserve">:       </w:t>
      </w:r>
      <w:proofErr w:type="spellStart"/>
      <w:r>
        <w:rPr>
          <w:color w:val="000000"/>
          <w:sz w:val="24"/>
          <w:szCs w:val="24"/>
        </w:rPr>
        <w:t>NeisVacC</w:t>
      </w:r>
      <w:proofErr w:type="spellEnd"/>
      <w:proofErr w:type="gram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Bexsero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Rotarix</w:t>
      </w:r>
      <w:proofErr w:type="spellEnd"/>
      <w:r>
        <w:rPr>
          <w:color w:val="000000"/>
          <w:sz w:val="24"/>
          <w:szCs w:val="24"/>
        </w:rPr>
        <w:t>)</w:t>
      </w:r>
    </w:p>
    <w:p w:rsidR="00FA1359" w:rsidRDefault="00B72D05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12 </w:t>
      </w:r>
      <w:proofErr w:type="gramStart"/>
      <w:r>
        <w:rPr>
          <w:color w:val="000000"/>
          <w:sz w:val="24"/>
          <w:szCs w:val="24"/>
          <w:u w:val="single"/>
        </w:rPr>
        <w:t>hónaposan</w:t>
      </w:r>
      <w:r>
        <w:rPr>
          <w:color w:val="000000"/>
          <w:sz w:val="24"/>
          <w:szCs w:val="24"/>
        </w:rPr>
        <w:t xml:space="preserve">        </w:t>
      </w:r>
      <w:proofErr w:type="spellStart"/>
      <w:r>
        <w:rPr>
          <w:color w:val="000000"/>
          <w:sz w:val="24"/>
          <w:szCs w:val="24"/>
        </w:rPr>
        <w:t>Prevenar</w:t>
      </w:r>
      <w:proofErr w:type="spellEnd"/>
      <w:proofErr w:type="gramEnd"/>
      <w:r>
        <w:rPr>
          <w:color w:val="000000"/>
          <w:sz w:val="24"/>
          <w:szCs w:val="24"/>
        </w:rPr>
        <w:t xml:space="preserve"> 13 (+ </w:t>
      </w:r>
      <w:proofErr w:type="spellStart"/>
      <w:r>
        <w:rPr>
          <w:color w:val="000000"/>
          <w:sz w:val="24"/>
          <w:szCs w:val="24"/>
        </w:rPr>
        <w:t>NeisVacC</w:t>
      </w:r>
      <w:proofErr w:type="spellEnd"/>
      <w:r>
        <w:rPr>
          <w:color w:val="000000"/>
          <w:sz w:val="24"/>
          <w:szCs w:val="24"/>
        </w:rPr>
        <w:t>)</w:t>
      </w:r>
    </w:p>
    <w:p w:rsidR="00FA1359" w:rsidRDefault="00B72D05">
      <w:pPr>
        <w:spacing w:line="360" w:lineRule="auto"/>
      </w:pPr>
      <w:r>
        <w:rPr>
          <w:color w:val="000000"/>
          <w:sz w:val="24"/>
          <w:szCs w:val="24"/>
          <w:u w:val="single"/>
        </w:rPr>
        <w:t xml:space="preserve">13 </w:t>
      </w:r>
      <w:proofErr w:type="gramStart"/>
      <w:r>
        <w:rPr>
          <w:color w:val="000000"/>
          <w:sz w:val="24"/>
          <w:szCs w:val="24"/>
          <w:u w:val="single"/>
        </w:rPr>
        <w:t xml:space="preserve">hónaposan </w:t>
      </w:r>
      <w:r>
        <w:rPr>
          <w:color w:val="000000"/>
          <w:sz w:val="24"/>
          <w:szCs w:val="24"/>
        </w:rPr>
        <w:t xml:space="preserve">       </w:t>
      </w:r>
      <w:proofErr w:type="spellStart"/>
      <w:r>
        <w:rPr>
          <w:color w:val="000000"/>
          <w:sz w:val="24"/>
          <w:szCs w:val="24"/>
        </w:rPr>
        <w:t>Varivax</w:t>
      </w:r>
      <w:proofErr w:type="spellEnd"/>
      <w:proofErr w:type="gramEnd"/>
    </w:p>
    <w:p w:rsidR="00FA1359" w:rsidRDefault="00B72D05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(14 </w:t>
      </w:r>
      <w:proofErr w:type="gramStart"/>
      <w:r>
        <w:rPr>
          <w:color w:val="000000"/>
          <w:sz w:val="24"/>
          <w:szCs w:val="24"/>
        </w:rPr>
        <w:t>hónaposan</w:t>
      </w:r>
      <w:r>
        <w:rPr>
          <w:color w:val="000000"/>
          <w:sz w:val="24"/>
          <w:szCs w:val="24"/>
        </w:rPr>
        <w:tab/>
        <w:t xml:space="preserve">      </w:t>
      </w:r>
      <w:proofErr w:type="spellStart"/>
      <w:r>
        <w:rPr>
          <w:color w:val="000000"/>
          <w:sz w:val="24"/>
          <w:szCs w:val="24"/>
        </w:rPr>
        <w:t>Bexsero</w:t>
      </w:r>
      <w:proofErr w:type="spellEnd"/>
      <w:proofErr w:type="gramEnd"/>
      <w:r>
        <w:rPr>
          <w:color w:val="000000"/>
          <w:sz w:val="24"/>
          <w:szCs w:val="24"/>
        </w:rPr>
        <w:t>)</w:t>
      </w:r>
    </w:p>
    <w:p w:rsidR="00FA1359" w:rsidRDefault="00B72D05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15 </w:t>
      </w:r>
      <w:proofErr w:type="gramStart"/>
      <w:r>
        <w:rPr>
          <w:color w:val="000000"/>
          <w:sz w:val="24"/>
          <w:szCs w:val="24"/>
          <w:u w:val="single"/>
        </w:rPr>
        <w:t>hónaposan</w:t>
      </w:r>
      <w:r>
        <w:rPr>
          <w:color w:val="000000"/>
          <w:sz w:val="24"/>
          <w:szCs w:val="24"/>
        </w:rPr>
        <w:t xml:space="preserve">        MMR</w:t>
      </w:r>
      <w:proofErr w:type="gramEnd"/>
    </w:p>
    <w:p w:rsidR="00FA1359" w:rsidRDefault="00B72D05">
      <w:pPr>
        <w:spacing w:line="360" w:lineRule="auto"/>
      </w:pPr>
      <w:r>
        <w:rPr>
          <w:color w:val="000000"/>
          <w:sz w:val="24"/>
          <w:szCs w:val="24"/>
          <w:u w:val="single"/>
        </w:rPr>
        <w:t xml:space="preserve">16 </w:t>
      </w:r>
      <w:proofErr w:type="gramStart"/>
      <w:r>
        <w:rPr>
          <w:color w:val="000000"/>
          <w:sz w:val="24"/>
          <w:szCs w:val="24"/>
          <w:u w:val="single"/>
        </w:rPr>
        <w:t>hónaposan</w:t>
      </w:r>
      <w:r>
        <w:rPr>
          <w:color w:val="000000"/>
          <w:sz w:val="24"/>
          <w:szCs w:val="24"/>
        </w:rPr>
        <w:t xml:space="preserve">        </w:t>
      </w:r>
      <w:proofErr w:type="spellStart"/>
      <w:r>
        <w:rPr>
          <w:color w:val="000000"/>
          <w:sz w:val="24"/>
          <w:szCs w:val="24"/>
        </w:rPr>
        <w:t>Varivax</w:t>
      </w:r>
      <w:proofErr w:type="spellEnd"/>
      <w:proofErr w:type="gramEnd"/>
    </w:p>
    <w:p w:rsidR="00FA1359" w:rsidRDefault="00B72D05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18 </w:t>
      </w:r>
      <w:proofErr w:type="gramStart"/>
      <w:r>
        <w:rPr>
          <w:color w:val="000000"/>
          <w:sz w:val="24"/>
          <w:szCs w:val="24"/>
          <w:u w:val="single"/>
        </w:rPr>
        <w:t xml:space="preserve">hónaposan </w:t>
      </w:r>
      <w:r>
        <w:rPr>
          <w:color w:val="000000"/>
          <w:sz w:val="24"/>
          <w:szCs w:val="24"/>
        </w:rPr>
        <w:t xml:space="preserve">       </w:t>
      </w:r>
      <w:proofErr w:type="spellStart"/>
      <w:r>
        <w:rPr>
          <w:color w:val="000000"/>
          <w:sz w:val="24"/>
          <w:szCs w:val="24"/>
        </w:rPr>
        <w:t>Pentaxim</w:t>
      </w:r>
      <w:proofErr w:type="spellEnd"/>
      <w:proofErr w:type="gramEnd"/>
    </w:p>
    <w:p w:rsidR="00FA1359" w:rsidRDefault="00B72D05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6 éves </w:t>
      </w:r>
      <w:proofErr w:type="gramStart"/>
      <w:r>
        <w:rPr>
          <w:color w:val="000000"/>
          <w:sz w:val="24"/>
          <w:szCs w:val="24"/>
          <w:u w:val="single"/>
        </w:rPr>
        <w:t>korban</w:t>
      </w:r>
      <w:r>
        <w:rPr>
          <w:color w:val="000000"/>
          <w:sz w:val="24"/>
          <w:szCs w:val="24"/>
        </w:rPr>
        <w:t xml:space="preserve">       </w:t>
      </w:r>
      <w:proofErr w:type="spellStart"/>
      <w:r>
        <w:rPr>
          <w:color w:val="000000"/>
          <w:sz w:val="24"/>
          <w:szCs w:val="24"/>
        </w:rPr>
        <w:t>Tetraxim</w:t>
      </w:r>
      <w:proofErr w:type="spellEnd"/>
      <w:proofErr w:type="gramEnd"/>
    </w:p>
    <w:p w:rsidR="00FA1359" w:rsidRDefault="00B72D05">
      <w:pPr>
        <w:spacing w:line="360" w:lineRule="auto"/>
        <w:rPr>
          <w:b/>
          <w:color w:val="000000"/>
          <w:sz w:val="28"/>
        </w:rPr>
      </w:pPr>
      <w:r>
        <w:rPr>
          <w:b/>
          <w:color w:val="000000"/>
          <w:sz w:val="28"/>
          <w:u w:val="single"/>
        </w:rPr>
        <w:t>Oltási könyvet mindig kérünk!</w:t>
      </w:r>
    </w:p>
    <w:p w:rsidR="00FA1359" w:rsidRDefault="00FA1359">
      <w:pPr>
        <w:spacing w:line="360" w:lineRule="auto"/>
        <w:rPr>
          <w:b/>
          <w:color w:val="000000"/>
          <w:sz w:val="24"/>
          <w:szCs w:val="24"/>
        </w:rPr>
      </w:pPr>
    </w:p>
    <w:p w:rsidR="00FA1359" w:rsidRDefault="00B72D05">
      <w:pPr>
        <w:spacing w:line="360" w:lineRule="auto"/>
        <w:rPr>
          <w:b/>
          <w:color w:val="000000"/>
          <w:sz w:val="28"/>
        </w:rPr>
      </w:pPr>
      <w:r>
        <w:rPr>
          <w:b/>
          <w:i/>
          <w:color w:val="000000"/>
          <w:sz w:val="28"/>
        </w:rPr>
        <w:t>Kérjük, hogy lakcím-változást, költözést minden esetben szíveskedjenek jelezni</w:t>
      </w:r>
      <w:r>
        <w:rPr>
          <w:b/>
          <w:color w:val="000000"/>
          <w:sz w:val="28"/>
        </w:rPr>
        <w:t xml:space="preserve">. </w:t>
      </w:r>
    </w:p>
    <w:p w:rsidR="00FA1359" w:rsidRDefault="00B72D05">
      <w:pPr>
        <w:spacing w:line="360" w:lineRule="auto"/>
        <w:rPr>
          <w:b/>
          <w:i/>
          <w:color w:val="000000"/>
          <w:sz w:val="28"/>
          <w:u w:val="single"/>
        </w:rPr>
      </w:pPr>
      <w:r>
        <w:rPr>
          <w:i/>
          <w:color w:val="000000"/>
          <w:sz w:val="28"/>
          <w:u w:val="single"/>
        </w:rPr>
        <w:t xml:space="preserve">Védőnők telefonszáma: </w:t>
      </w:r>
      <w:proofErr w:type="gramStart"/>
      <w:r>
        <w:rPr>
          <w:b/>
          <w:i/>
          <w:color w:val="000000"/>
          <w:sz w:val="28"/>
          <w:u w:val="single"/>
        </w:rPr>
        <w:t xml:space="preserve">343-500  </w:t>
      </w:r>
      <w:r>
        <w:rPr>
          <w:i/>
          <w:color w:val="000000"/>
          <w:sz w:val="28"/>
          <w:u w:val="single"/>
        </w:rPr>
        <w:t>Judit</w:t>
      </w:r>
      <w:proofErr w:type="gramEnd"/>
      <w:r>
        <w:rPr>
          <w:i/>
          <w:color w:val="000000"/>
          <w:sz w:val="28"/>
          <w:u w:val="single"/>
        </w:rPr>
        <w:t>:</w:t>
      </w:r>
      <w:r>
        <w:rPr>
          <w:b/>
          <w:i/>
          <w:color w:val="000000"/>
          <w:sz w:val="28"/>
          <w:u w:val="single"/>
        </w:rPr>
        <w:t xml:space="preserve"> 30/489-1343</w:t>
      </w:r>
    </w:p>
    <w:p w:rsidR="00FA1359" w:rsidRDefault="00B72D05">
      <w:pPr>
        <w:spacing w:line="360" w:lineRule="auto"/>
        <w:rPr>
          <w:color w:val="000000"/>
          <w:sz w:val="28"/>
        </w:rPr>
      </w:pPr>
      <w:proofErr w:type="gramStart"/>
      <w:r>
        <w:rPr>
          <w:b/>
          <w:i/>
          <w:color w:val="000000"/>
          <w:sz w:val="28"/>
          <w:u w:val="single"/>
        </w:rPr>
        <w:t>e-mail</w:t>
      </w:r>
      <w:proofErr w:type="gramEnd"/>
      <w:r>
        <w:rPr>
          <w:b/>
          <w:i/>
          <w:color w:val="000000"/>
          <w:sz w:val="28"/>
          <w:u w:val="single"/>
        </w:rPr>
        <w:t xml:space="preserve">: </w:t>
      </w:r>
      <w:r>
        <w:rPr>
          <w:color w:val="000000"/>
          <w:sz w:val="28"/>
        </w:rPr>
        <w:t>vedono@hevizterezanya.hu</w:t>
      </w:r>
    </w:p>
    <w:p w:rsidR="00FA1359" w:rsidRDefault="00FA1359">
      <w:pPr>
        <w:spacing w:line="360" w:lineRule="auto"/>
      </w:pPr>
    </w:p>
    <w:sectPr w:rsidR="00FA135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84F7E"/>
    <w:multiLevelType w:val="multilevel"/>
    <w:tmpl w:val="CB2032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C37ED3"/>
    <w:multiLevelType w:val="multilevel"/>
    <w:tmpl w:val="4DDC68D0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9"/>
    <w:rsid w:val="00B72D05"/>
    <w:rsid w:val="00FA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4ECFB-979F-4C0C-8223-3B662D3A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line="360" w:lineRule="auto"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Internet-hivatkozs">
    <w:name w:val="Internet-hivatkozás"/>
    <w:rPr>
      <w:color w:val="0000FF"/>
      <w:u w:val="single"/>
    </w:rPr>
  </w:style>
  <w:style w:type="paragraph" w:customStyle="1" w:styleId="Cmsor">
    <w:name w:val="Címsor"/>
    <w:basedOn w:val="Norml"/>
    <w:next w:val="Szvegtrzs"/>
    <w:qFormat/>
    <w:pPr>
      <w:jc w:val="center"/>
    </w:pPr>
    <w:rPr>
      <w:sz w:val="28"/>
    </w:rPr>
  </w:style>
  <w:style w:type="paragraph" w:styleId="Szvegtrzs">
    <w:name w:val="Body Text"/>
    <w:basedOn w:val="Norml"/>
    <w:pPr>
      <w:spacing w:line="360" w:lineRule="auto"/>
    </w:pPr>
    <w:rPr>
      <w:sz w:val="28"/>
    </w:r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agyermekkor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gyermekes anyáknak</vt:lpstr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gyermekes anyáknak</dc:title>
  <dc:subject/>
  <dc:creator>Packard Bell</dc:creator>
  <dc:description/>
  <cp:lastModifiedBy>user</cp:lastModifiedBy>
  <cp:revision>2</cp:revision>
  <cp:lastPrinted>2021-11-23T11:26:00Z</cp:lastPrinted>
  <dcterms:created xsi:type="dcterms:W3CDTF">2023-03-24T08:17:00Z</dcterms:created>
  <dcterms:modified xsi:type="dcterms:W3CDTF">2023-03-24T08:17:00Z</dcterms:modified>
  <dc:language>hu-HU</dc:language>
</cp:coreProperties>
</file>